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7701B" w14:textId="77777777" w:rsidR="00A25F9B" w:rsidRPr="00C21E45" w:rsidRDefault="00A25F9B" w:rsidP="003E4BEB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0E348398" w14:textId="42A3E4AF" w:rsidR="00A25F9B" w:rsidRPr="00C21E45" w:rsidRDefault="0075307B" w:rsidP="003E4BEB">
      <w:pP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noProof/>
          <w:sz w:val="22"/>
          <w:szCs w:val="22"/>
        </w:rPr>
        <w:drawing>
          <wp:inline distT="0" distB="0" distL="0" distR="0" wp14:anchorId="2488D296" wp14:editId="0BE8677C">
            <wp:extent cx="2790908" cy="13140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593" cy="132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68C99" w14:textId="77777777" w:rsidR="0075307B" w:rsidRDefault="0075307B" w:rsidP="00D10453">
      <w:pPr>
        <w:rPr>
          <w:rFonts w:ascii="Helvetica" w:hAnsi="Helvetica" w:cs="Helvetica"/>
          <w:b/>
          <w:sz w:val="22"/>
          <w:szCs w:val="22"/>
        </w:rPr>
      </w:pPr>
      <w:bookmarkStart w:id="0" w:name="_Hlk5024646"/>
    </w:p>
    <w:p w14:paraId="0FA91226" w14:textId="1F2CA047" w:rsidR="003E4BEB" w:rsidRPr="00AD3CB5" w:rsidRDefault="003C7B8C" w:rsidP="00D10453">
      <w:pPr>
        <w:rPr>
          <w:rFonts w:ascii="Helvetica" w:hAnsi="Helvetica" w:cs="Helvetica"/>
          <w:b/>
          <w:sz w:val="22"/>
          <w:szCs w:val="22"/>
        </w:rPr>
      </w:pPr>
      <w:r w:rsidRPr="00AD3CB5">
        <w:rPr>
          <w:rFonts w:ascii="Helvetica" w:hAnsi="Helvetica" w:cs="Helvetica"/>
          <w:b/>
          <w:sz w:val="22"/>
          <w:szCs w:val="22"/>
        </w:rPr>
        <w:t>Danielle DeLauro</w:t>
      </w:r>
    </w:p>
    <w:p w14:paraId="6429EA8F" w14:textId="77777777" w:rsidR="003E4BEB" w:rsidRPr="00AD3CB5" w:rsidRDefault="001F3289" w:rsidP="00D10453">
      <w:pPr>
        <w:rPr>
          <w:rFonts w:ascii="Helvetica" w:hAnsi="Helvetica" w:cs="Helvetica"/>
          <w:b/>
          <w:sz w:val="22"/>
          <w:szCs w:val="22"/>
        </w:rPr>
      </w:pPr>
      <w:r w:rsidRPr="00AD3CB5">
        <w:rPr>
          <w:rFonts w:ascii="Helvetica" w:hAnsi="Helvetica" w:cs="Helvetica"/>
          <w:b/>
          <w:sz w:val="22"/>
          <w:szCs w:val="22"/>
        </w:rPr>
        <w:t>Executive Vice President</w:t>
      </w:r>
      <w:r w:rsidR="00A25F9B" w:rsidRPr="00AD3CB5">
        <w:rPr>
          <w:rFonts w:ascii="Helvetica" w:hAnsi="Helvetica" w:cs="Helvetica"/>
          <w:b/>
          <w:sz w:val="22"/>
          <w:szCs w:val="22"/>
        </w:rPr>
        <w:t xml:space="preserve">, </w:t>
      </w:r>
      <w:r w:rsidR="001B67AF" w:rsidRPr="00AD3CB5">
        <w:rPr>
          <w:rFonts w:ascii="Helvetica" w:hAnsi="Helvetica" w:cs="Helvetica"/>
          <w:b/>
          <w:sz w:val="22"/>
          <w:szCs w:val="22"/>
        </w:rPr>
        <w:t>VAB</w:t>
      </w:r>
    </w:p>
    <w:bookmarkEnd w:id="0"/>
    <w:p w14:paraId="371856FA" w14:textId="77777777" w:rsidR="001F3289" w:rsidRPr="00AD3CB5" w:rsidRDefault="001F3289" w:rsidP="00E46A89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14:paraId="3BCD854B" w14:textId="18AC26F5" w:rsidR="001B67AF" w:rsidRPr="00AD3CB5" w:rsidRDefault="001B67AF" w:rsidP="004451B0">
      <w:pPr>
        <w:rPr>
          <w:rFonts w:ascii="Helvetica" w:hAnsi="Helvetica" w:cs="Helvetica"/>
          <w:sz w:val="22"/>
          <w:szCs w:val="22"/>
        </w:rPr>
      </w:pPr>
      <w:r w:rsidRPr="00AD3CB5">
        <w:rPr>
          <w:rFonts w:ascii="Helvetica" w:hAnsi="Helvetica" w:cs="Helvetica"/>
          <w:sz w:val="22"/>
          <w:szCs w:val="22"/>
        </w:rPr>
        <w:t xml:space="preserve">Danielle DeLauro serves as </w:t>
      </w:r>
      <w:r w:rsidR="00970681" w:rsidRPr="00AD3CB5">
        <w:rPr>
          <w:rFonts w:ascii="Helvetica" w:hAnsi="Helvetica" w:cs="Helvetica"/>
          <w:sz w:val="22"/>
          <w:szCs w:val="22"/>
        </w:rPr>
        <w:t>VAB’s e</w:t>
      </w:r>
      <w:r w:rsidRPr="00AD3CB5">
        <w:rPr>
          <w:rFonts w:ascii="Helvetica" w:hAnsi="Helvetica" w:cs="Helvetica"/>
          <w:sz w:val="22"/>
          <w:szCs w:val="22"/>
        </w:rPr>
        <w:t xml:space="preserve">xecutive </w:t>
      </w:r>
      <w:r w:rsidR="00970681" w:rsidRPr="00AD3CB5">
        <w:rPr>
          <w:rFonts w:ascii="Helvetica" w:hAnsi="Helvetica" w:cs="Helvetica"/>
          <w:sz w:val="22"/>
          <w:szCs w:val="22"/>
        </w:rPr>
        <w:t>v</w:t>
      </w:r>
      <w:r w:rsidRPr="00AD3CB5">
        <w:rPr>
          <w:rFonts w:ascii="Helvetica" w:hAnsi="Helvetica" w:cs="Helvetica"/>
          <w:sz w:val="22"/>
          <w:szCs w:val="22"/>
        </w:rPr>
        <w:t xml:space="preserve">ice </w:t>
      </w:r>
      <w:r w:rsidR="00970681" w:rsidRPr="00AD3CB5">
        <w:rPr>
          <w:rFonts w:ascii="Helvetica" w:hAnsi="Helvetica" w:cs="Helvetica"/>
          <w:sz w:val="22"/>
          <w:szCs w:val="22"/>
        </w:rPr>
        <w:t>p</w:t>
      </w:r>
      <w:r w:rsidRPr="00AD3CB5">
        <w:rPr>
          <w:rFonts w:ascii="Helvetica" w:hAnsi="Helvetica" w:cs="Helvetica"/>
          <w:sz w:val="22"/>
          <w:szCs w:val="22"/>
        </w:rPr>
        <w:t xml:space="preserve">resident and works directly with the CEO to determine </w:t>
      </w:r>
      <w:r w:rsidR="00970681" w:rsidRPr="00AD3CB5">
        <w:rPr>
          <w:rFonts w:ascii="Helvetica" w:hAnsi="Helvetica" w:cs="Helvetica"/>
          <w:sz w:val="22"/>
          <w:szCs w:val="22"/>
        </w:rPr>
        <w:t xml:space="preserve">VAB’s </w:t>
      </w:r>
      <w:r w:rsidRPr="00AD3CB5">
        <w:rPr>
          <w:rFonts w:ascii="Helvetica" w:hAnsi="Helvetica" w:cs="Helvetica"/>
          <w:sz w:val="22"/>
          <w:szCs w:val="22"/>
        </w:rPr>
        <w:t>strategic vision</w:t>
      </w:r>
      <w:r w:rsidR="001944F9" w:rsidRPr="00AD3CB5">
        <w:rPr>
          <w:rFonts w:ascii="Helvetica" w:hAnsi="Helvetica" w:cs="Helvetica"/>
          <w:sz w:val="22"/>
          <w:szCs w:val="22"/>
        </w:rPr>
        <w:t xml:space="preserve"> and set the internal </w:t>
      </w:r>
      <w:r w:rsidRPr="00AD3CB5">
        <w:rPr>
          <w:rFonts w:ascii="Helvetica" w:hAnsi="Helvetica" w:cs="Helvetica"/>
          <w:sz w:val="22"/>
          <w:szCs w:val="22"/>
        </w:rPr>
        <w:t>agenda and direction</w:t>
      </w:r>
      <w:r w:rsidR="001944F9" w:rsidRPr="00AD3CB5">
        <w:rPr>
          <w:rFonts w:ascii="Helvetica" w:hAnsi="Helvetica" w:cs="Helvetica"/>
          <w:sz w:val="22"/>
          <w:szCs w:val="22"/>
        </w:rPr>
        <w:t xml:space="preserve"> for all departments within the organization</w:t>
      </w:r>
      <w:r w:rsidRPr="00AD3CB5">
        <w:rPr>
          <w:rFonts w:ascii="Helvetica" w:hAnsi="Helvetica" w:cs="Helvetica"/>
          <w:sz w:val="22"/>
          <w:szCs w:val="22"/>
        </w:rPr>
        <w:t xml:space="preserve">. </w:t>
      </w:r>
    </w:p>
    <w:p w14:paraId="02E284F8" w14:textId="77777777" w:rsidR="00747D69" w:rsidRPr="00AD3CB5" w:rsidRDefault="00747D69" w:rsidP="004451B0">
      <w:pPr>
        <w:autoSpaceDE w:val="0"/>
        <w:autoSpaceDN w:val="0"/>
        <w:adjustRightInd w:val="0"/>
        <w:rPr>
          <w:rFonts w:ascii="Helvetica" w:hAnsi="Helvetica" w:cs="Helvetica"/>
          <w:color w:val="333333"/>
          <w:sz w:val="22"/>
          <w:szCs w:val="22"/>
        </w:rPr>
      </w:pPr>
    </w:p>
    <w:p w14:paraId="3F2EB8B5" w14:textId="6BF928D6" w:rsidR="00747D69" w:rsidRPr="00AD3CB5" w:rsidRDefault="00747D69" w:rsidP="004451B0">
      <w:pPr>
        <w:autoSpaceDE w:val="0"/>
        <w:autoSpaceDN w:val="0"/>
        <w:adjustRightInd w:val="0"/>
        <w:rPr>
          <w:rFonts w:ascii="Helvetica" w:hAnsi="Helvetica" w:cs="Helvetica"/>
          <w:color w:val="333333"/>
          <w:sz w:val="22"/>
          <w:szCs w:val="22"/>
        </w:rPr>
      </w:pPr>
      <w:r w:rsidRPr="00AD3CB5">
        <w:rPr>
          <w:rFonts w:ascii="Helvetica" w:hAnsi="Helvetica" w:cs="Helvetica"/>
          <w:color w:val="333333"/>
          <w:sz w:val="22"/>
          <w:szCs w:val="22"/>
        </w:rPr>
        <w:t>Danielle led the 30-year-old VAB through a comprehensive transformation, internally and externally. She set the tone for the trade and advocacy organization’s evolution into a marketer-first, insights organization that inspires companies to reimagine their media strategies for the modern digital and videocentric world.</w:t>
      </w:r>
    </w:p>
    <w:p w14:paraId="5E55DFF8" w14:textId="77777777" w:rsidR="00747D69" w:rsidRPr="00AD3CB5" w:rsidRDefault="00747D69" w:rsidP="004451B0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7EE02948" w14:textId="15DBFF1C" w:rsidR="001944F9" w:rsidRPr="00AD3CB5" w:rsidRDefault="00747D69" w:rsidP="004451B0">
      <w:pPr>
        <w:rPr>
          <w:rFonts w:ascii="Helvetica" w:hAnsi="Helvetica" w:cs="Helvetica"/>
          <w:sz w:val="22"/>
          <w:szCs w:val="22"/>
        </w:rPr>
      </w:pPr>
      <w:r w:rsidRPr="00AD3CB5">
        <w:rPr>
          <w:rFonts w:ascii="Helvetica" w:hAnsi="Helvetica" w:cs="Helvetica"/>
          <w:sz w:val="22"/>
          <w:szCs w:val="22"/>
        </w:rPr>
        <w:t xml:space="preserve">Video advertising is in a state of unprecedented transition and DeLauro is at the heart of the conversation. </w:t>
      </w:r>
      <w:r w:rsidR="00875DD2" w:rsidRPr="00AD3CB5">
        <w:rPr>
          <w:rFonts w:ascii="Helvetica" w:hAnsi="Helvetica" w:cs="Helvetica"/>
          <w:sz w:val="22"/>
          <w:szCs w:val="22"/>
        </w:rPr>
        <w:t xml:space="preserve">She plays an important role in educating the market on the power of video to drive business growth, including among digitally-native brands. </w:t>
      </w:r>
      <w:r w:rsidRPr="00AD3CB5">
        <w:rPr>
          <w:rFonts w:ascii="Helvetica" w:hAnsi="Helvetica" w:cs="Helvetica"/>
          <w:sz w:val="22"/>
          <w:szCs w:val="22"/>
        </w:rPr>
        <w:t xml:space="preserve">She was the architect behind the television industry’s first video campaign, featuring the founders of two successful data-driven, digital-native companies describing the impact TV had on their businesses. </w:t>
      </w:r>
    </w:p>
    <w:p w14:paraId="2F61BE56" w14:textId="77777777" w:rsidR="001944F9" w:rsidRPr="00AD3CB5" w:rsidRDefault="001944F9" w:rsidP="004451B0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7141A03B" w14:textId="4EED0EE4" w:rsidR="005E43BC" w:rsidRPr="00AD3CB5" w:rsidRDefault="004938FA" w:rsidP="004451B0">
      <w:pPr>
        <w:rPr>
          <w:rFonts w:ascii="Helvetica" w:hAnsi="Helvetica" w:cs="Helvetica"/>
          <w:sz w:val="22"/>
          <w:szCs w:val="22"/>
        </w:rPr>
      </w:pPr>
      <w:r w:rsidRPr="00AD3CB5">
        <w:rPr>
          <w:rFonts w:ascii="Helvetica" w:hAnsi="Helvetica" w:cs="Helvetica"/>
          <w:sz w:val="22"/>
          <w:szCs w:val="22"/>
        </w:rPr>
        <w:t>DeLauro also established</w:t>
      </w:r>
      <w:r w:rsidR="005E43BC" w:rsidRPr="00AD3CB5">
        <w:rPr>
          <w:rFonts w:ascii="Helvetica" w:hAnsi="Helvetica" w:cs="Helvetica"/>
          <w:sz w:val="22"/>
          <w:szCs w:val="22"/>
        </w:rPr>
        <w:t xml:space="preserve"> </w:t>
      </w:r>
      <w:r w:rsidR="00AA482D" w:rsidRPr="00AD3CB5">
        <w:rPr>
          <w:rFonts w:ascii="Helvetica" w:hAnsi="Helvetica" w:cs="Helvetica"/>
          <w:sz w:val="22"/>
          <w:szCs w:val="22"/>
        </w:rPr>
        <w:t xml:space="preserve">and built </w:t>
      </w:r>
      <w:r w:rsidR="003754FC" w:rsidRPr="00AD3CB5">
        <w:rPr>
          <w:rFonts w:ascii="Helvetica" w:hAnsi="Helvetica" w:cs="Helvetica"/>
          <w:sz w:val="22"/>
          <w:szCs w:val="22"/>
        </w:rPr>
        <w:t>VAB</w:t>
      </w:r>
      <w:r w:rsidR="00970681" w:rsidRPr="00AD3CB5">
        <w:rPr>
          <w:rFonts w:ascii="Helvetica" w:hAnsi="Helvetica" w:cs="Helvetica"/>
          <w:sz w:val="22"/>
          <w:szCs w:val="22"/>
        </w:rPr>
        <w:t>’s</w:t>
      </w:r>
      <w:r w:rsidR="003754FC" w:rsidRPr="00AD3CB5">
        <w:rPr>
          <w:rFonts w:ascii="Helvetica" w:hAnsi="Helvetica" w:cs="Helvetica"/>
          <w:sz w:val="22"/>
          <w:szCs w:val="22"/>
        </w:rPr>
        <w:t xml:space="preserve"> </w:t>
      </w:r>
      <w:r w:rsidR="00970681" w:rsidRPr="00AD3CB5">
        <w:rPr>
          <w:rFonts w:ascii="Helvetica" w:hAnsi="Helvetica" w:cs="Helvetica"/>
          <w:sz w:val="22"/>
          <w:szCs w:val="22"/>
        </w:rPr>
        <w:t xml:space="preserve">Strategic </w:t>
      </w:r>
      <w:r w:rsidR="00ED565B" w:rsidRPr="00AD3CB5">
        <w:rPr>
          <w:rFonts w:ascii="Helvetica" w:hAnsi="Helvetica" w:cs="Helvetica"/>
          <w:sz w:val="22"/>
          <w:szCs w:val="22"/>
        </w:rPr>
        <w:t>Insights</w:t>
      </w:r>
      <w:r w:rsidRPr="00AD3CB5">
        <w:rPr>
          <w:rFonts w:ascii="Helvetica" w:hAnsi="Helvetica" w:cs="Helvetica"/>
          <w:sz w:val="22"/>
          <w:szCs w:val="22"/>
        </w:rPr>
        <w:t xml:space="preserve"> </w:t>
      </w:r>
      <w:r w:rsidR="00C21E45" w:rsidRPr="00AD3CB5">
        <w:rPr>
          <w:rFonts w:ascii="Helvetica" w:hAnsi="Helvetica" w:cs="Helvetica"/>
          <w:sz w:val="22"/>
          <w:szCs w:val="22"/>
        </w:rPr>
        <w:t>division,</w:t>
      </w:r>
      <w:r w:rsidR="003754FC" w:rsidRPr="00AD3CB5">
        <w:rPr>
          <w:rFonts w:ascii="Helvetica" w:hAnsi="Helvetica" w:cs="Helvetica"/>
          <w:sz w:val="22"/>
          <w:szCs w:val="22"/>
        </w:rPr>
        <w:t xml:space="preserve"> a team </w:t>
      </w:r>
      <w:r w:rsidRPr="00AD3CB5">
        <w:rPr>
          <w:rFonts w:ascii="Helvetica" w:hAnsi="Helvetica" w:cs="Helvetica"/>
          <w:sz w:val="22"/>
          <w:szCs w:val="22"/>
        </w:rPr>
        <w:t xml:space="preserve">dedicated </w:t>
      </w:r>
      <w:r w:rsidR="003754FC" w:rsidRPr="00AD3CB5">
        <w:rPr>
          <w:rFonts w:ascii="Helvetica" w:hAnsi="Helvetica" w:cs="Helvetica"/>
          <w:sz w:val="22"/>
          <w:szCs w:val="22"/>
        </w:rPr>
        <w:t xml:space="preserve">to </w:t>
      </w:r>
      <w:r w:rsidR="00AA482D" w:rsidRPr="00AD3CB5">
        <w:rPr>
          <w:rFonts w:ascii="Helvetica" w:hAnsi="Helvetica" w:cs="Helvetica"/>
          <w:sz w:val="22"/>
          <w:szCs w:val="22"/>
        </w:rPr>
        <w:t xml:space="preserve">helping marketers make fully informed media decisions </w:t>
      </w:r>
      <w:r w:rsidR="00AA4A48" w:rsidRPr="00AD3CB5">
        <w:rPr>
          <w:rFonts w:ascii="Helvetica" w:hAnsi="Helvetica" w:cs="Helvetica"/>
          <w:sz w:val="22"/>
          <w:szCs w:val="22"/>
        </w:rPr>
        <w:t xml:space="preserve">by providing actionable, unique intelligence </w:t>
      </w:r>
      <w:r w:rsidR="006A2767" w:rsidRPr="00AD3CB5">
        <w:rPr>
          <w:rFonts w:ascii="Helvetica" w:hAnsi="Helvetica" w:cs="Helvetica"/>
          <w:sz w:val="22"/>
          <w:szCs w:val="22"/>
        </w:rPr>
        <w:t xml:space="preserve">about </w:t>
      </w:r>
      <w:r w:rsidR="00AA4A48" w:rsidRPr="00AD3CB5">
        <w:rPr>
          <w:rFonts w:ascii="Helvetica" w:hAnsi="Helvetica" w:cs="Helvetica"/>
          <w:sz w:val="22"/>
          <w:szCs w:val="22"/>
        </w:rPr>
        <w:t xml:space="preserve">today’s video environments. </w:t>
      </w:r>
    </w:p>
    <w:p w14:paraId="7DACE38D" w14:textId="77777777" w:rsidR="005E43BC" w:rsidRPr="00AD3CB5" w:rsidRDefault="005E43BC" w:rsidP="004451B0">
      <w:pPr>
        <w:rPr>
          <w:rFonts w:ascii="Helvetica" w:hAnsi="Helvetica" w:cs="Helvetica"/>
          <w:sz w:val="22"/>
          <w:szCs w:val="22"/>
        </w:rPr>
      </w:pPr>
    </w:p>
    <w:p w14:paraId="6CA29C9E" w14:textId="77777777" w:rsidR="005E43BC" w:rsidRPr="00AD3CB5" w:rsidRDefault="005E43BC" w:rsidP="004451B0">
      <w:pPr>
        <w:rPr>
          <w:rFonts w:ascii="Helvetica" w:hAnsi="Helvetica" w:cs="Helvetica"/>
          <w:sz w:val="22"/>
          <w:szCs w:val="22"/>
        </w:rPr>
      </w:pPr>
      <w:r w:rsidRPr="00AD3CB5">
        <w:rPr>
          <w:rFonts w:ascii="Helvetica" w:eastAsia="Calibri" w:hAnsi="Helvetica" w:cs="Helvetica"/>
          <w:sz w:val="22"/>
          <w:szCs w:val="22"/>
        </w:rPr>
        <w:t xml:space="preserve">Prior to joining VAB, she spent her career at advertising agencies developing </w:t>
      </w:r>
      <w:r w:rsidR="00A17228" w:rsidRPr="00AD3CB5">
        <w:rPr>
          <w:rFonts w:ascii="Helvetica" w:eastAsia="Calibri" w:hAnsi="Helvetica" w:cs="Helvetica"/>
          <w:sz w:val="22"/>
          <w:szCs w:val="22"/>
        </w:rPr>
        <w:t>integrated</w:t>
      </w:r>
      <w:r w:rsidRPr="00AD3CB5">
        <w:rPr>
          <w:rFonts w:ascii="Helvetica" w:eastAsia="Calibri" w:hAnsi="Helvetica" w:cs="Helvetica"/>
          <w:sz w:val="22"/>
          <w:szCs w:val="22"/>
        </w:rPr>
        <w:t xml:space="preserve"> media strategies for a range of high-profile brands </w:t>
      </w:r>
      <w:r w:rsidRPr="00AD3CB5">
        <w:rPr>
          <w:rFonts w:ascii="Helvetica" w:hAnsi="Helvetica" w:cs="Helvetica"/>
          <w:sz w:val="22"/>
          <w:szCs w:val="22"/>
        </w:rPr>
        <w:t xml:space="preserve">such as </w:t>
      </w:r>
      <w:r w:rsidR="00A17228" w:rsidRPr="00AD3CB5">
        <w:rPr>
          <w:rFonts w:ascii="Helvetica" w:hAnsi="Helvetica" w:cs="Helvetica"/>
          <w:sz w:val="22"/>
          <w:szCs w:val="22"/>
        </w:rPr>
        <w:t>Lowe’s Home Improvement, Marriott</w:t>
      </w:r>
      <w:r w:rsidR="001766FE" w:rsidRPr="00AD3CB5">
        <w:rPr>
          <w:rFonts w:ascii="Helvetica" w:hAnsi="Helvetica" w:cs="Helvetica"/>
          <w:sz w:val="22"/>
          <w:szCs w:val="22"/>
        </w:rPr>
        <w:t xml:space="preserve"> International</w:t>
      </w:r>
      <w:r w:rsidR="00A17228" w:rsidRPr="00AD3CB5">
        <w:rPr>
          <w:rFonts w:ascii="Helvetica" w:hAnsi="Helvetica" w:cs="Helvetica"/>
          <w:sz w:val="22"/>
          <w:szCs w:val="22"/>
        </w:rPr>
        <w:t xml:space="preserve">, </w:t>
      </w:r>
      <w:r w:rsidRPr="00AD3CB5">
        <w:rPr>
          <w:rFonts w:ascii="Helvetica" w:hAnsi="Helvetica" w:cs="Helvetica"/>
          <w:sz w:val="22"/>
          <w:szCs w:val="22"/>
        </w:rPr>
        <w:t xml:space="preserve">Nestle Waters North America, Mars Inc., </w:t>
      </w:r>
      <w:r w:rsidR="00970681" w:rsidRPr="00AD3CB5">
        <w:rPr>
          <w:rFonts w:ascii="Helvetica" w:hAnsi="Helvetica" w:cs="Helvetica"/>
          <w:sz w:val="22"/>
          <w:szCs w:val="22"/>
        </w:rPr>
        <w:t xml:space="preserve">The </w:t>
      </w:r>
      <w:r w:rsidRPr="00AD3CB5">
        <w:rPr>
          <w:rFonts w:ascii="Helvetica" w:hAnsi="Helvetica" w:cs="Helvetica"/>
          <w:sz w:val="22"/>
          <w:szCs w:val="22"/>
        </w:rPr>
        <w:t>Coca-Cola</w:t>
      </w:r>
      <w:r w:rsidR="00970681" w:rsidRPr="00AD3CB5">
        <w:rPr>
          <w:rFonts w:ascii="Helvetica" w:hAnsi="Helvetica" w:cs="Helvetica"/>
          <w:sz w:val="22"/>
          <w:szCs w:val="22"/>
        </w:rPr>
        <w:t xml:space="preserve"> Company</w:t>
      </w:r>
      <w:r w:rsidRPr="00AD3CB5">
        <w:rPr>
          <w:rFonts w:ascii="Helvetica" w:hAnsi="Helvetica" w:cs="Helvetica"/>
          <w:sz w:val="22"/>
          <w:szCs w:val="22"/>
        </w:rPr>
        <w:t xml:space="preserve">, Proctor &amp; Gamble and Universal Pictures, among others.  </w:t>
      </w:r>
      <w:r w:rsidR="004938FA" w:rsidRPr="00AD3CB5">
        <w:rPr>
          <w:rFonts w:ascii="Helvetica" w:hAnsi="Helvetica" w:cs="Helvetica"/>
          <w:sz w:val="22"/>
          <w:szCs w:val="22"/>
        </w:rPr>
        <w:t>Her work with CMOs and brand managers provides DeLauro with a unique perspective into how marketers think, the challenges they face and a strong understanding of how a brand is built.</w:t>
      </w:r>
      <w:r w:rsidR="00CF488D" w:rsidRPr="00AD3CB5">
        <w:rPr>
          <w:rFonts w:ascii="Helvetica" w:hAnsi="Helvetica" w:cs="Helvetica"/>
          <w:sz w:val="22"/>
          <w:szCs w:val="22"/>
        </w:rPr>
        <w:t xml:space="preserve"> Her agency experience directly influences VAB’s work and overall philosophy of examining industry topics through a marketer’s lens.</w:t>
      </w:r>
    </w:p>
    <w:p w14:paraId="355F581A" w14:textId="77777777" w:rsidR="005E43BC" w:rsidRPr="00AD3CB5" w:rsidRDefault="005E43BC" w:rsidP="004451B0">
      <w:pPr>
        <w:rPr>
          <w:rFonts w:ascii="Helvetica" w:eastAsia="Calibri" w:hAnsi="Helvetica" w:cs="Helvetica"/>
          <w:sz w:val="22"/>
          <w:szCs w:val="22"/>
        </w:rPr>
      </w:pPr>
    </w:p>
    <w:p w14:paraId="25C3BD48" w14:textId="5F383B58" w:rsidR="00B0797D" w:rsidRPr="00AD3CB5" w:rsidRDefault="005E43BC" w:rsidP="004451B0">
      <w:pPr>
        <w:contextualSpacing/>
        <w:rPr>
          <w:rFonts w:ascii="Helvetica" w:hAnsi="Helvetica" w:cs="Helvetica"/>
          <w:sz w:val="22"/>
          <w:szCs w:val="22"/>
        </w:rPr>
      </w:pPr>
      <w:r w:rsidRPr="00AD3CB5">
        <w:rPr>
          <w:rFonts w:ascii="Helvetica" w:eastAsia="Calibri" w:hAnsi="Helvetica" w:cs="Helvetica"/>
          <w:sz w:val="22"/>
          <w:szCs w:val="22"/>
        </w:rPr>
        <w:t>DeLauro</w:t>
      </w:r>
      <w:r w:rsidR="00875DD2" w:rsidRPr="00AD3CB5">
        <w:rPr>
          <w:rFonts w:ascii="Helvetica" w:eastAsia="Calibri" w:hAnsi="Helvetica" w:cs="Helvetica"/>
          <w:sz w:val="22"/>
          <w:szCs w:val="22"/>
        </w:rPr>
        <w:t xml:space="preserve"> was named one of </w:t>
      </w:r>
      <w:r w:rsidR="00875DD2" w:rsidRPr="00AD3CB5">
        <w:rPr>
          <w:rFonts w:ascii="Helvetica" w:eastAsia="Calibri" w:hAnsi="Helvetica" w:cs="Helvetica"/>
          <w:i/>
          <w:iCs/>
          <w:sz w:val="22"/>
          <w:szCs w:val="22"/>
        </w:rPr>
        <w:t>Cynopsis’ Top Women in Media</w:t>
      </w:r>
      <w:r w:rsidR="00875DD2" w:rsidRPr="00AD3CB5">
        <w:rPr>
          <w:rFonts w:ascii="Helvetica" w:eastAsia="Calibri" w:hAnsi="Helvetica" w:cs="Helvetica"/>
          <w:sz w:val="22"/>
          <w:szCs w:val="22"/>
        </w:rPr>
        <w:t xml:space="preserve"> </w:t>
      </w:r>
      <w:r w:rsidR="00ED7CDC" w:rsidRPr="00AD3CB5">
        <w:rPr>
          <w:rFonts w:ascii="Helvetica" w:eastAsia="Calibri" w:hAnsi="Helvetica" w:cs="Helvetica"/>
          <w:sz w:val="22"/>
          <w:szCs w:val="22"/>
        </w:rPr>
        <w:t xml:space="preserve">for 2020 </w:t>
      </w:r>
      <w:r w:rsidR="00875DD2" w:rsidRPr="00AD3CB5">
        <w:rPr>
          <w:rFonts w:ascii="Helvetica" w:eastAsia="Calibri" w:hAnsi="Helvetica" w:cs="Helvetica"/>
          <w:sz w:val="22"/>
          <w:szCs w:val="22"/>
        </w:rPr>
        <w:t xml:space="preserve">and has previously been recognized among </w:t>
      </w:r>
      <w:r w:rsidRPr="00AD3CB5">
        <w:rPr>
          <w:rFonts w:ascii="Helvetica" w:eastAsia="Calibri" w:hAnsi="Helvetica" w:cs="Helvetica"/>
          <w:i/>
          <w:sz w:val="22"/>
          <w:szCs w:val="22"/>
        </w:rPr>
        <w:t>Advertising Age’s 40 Under 40</w:t>
      </w:r>
      <w:r w:rsidR="00875DD2" w:rsidRPr="00AD3CB5">
        <w:rPr>
          <w:rFonts w:ascii="Helvetica" w:eastAsia="Calibri" w:hAnsi="Helvetica" w:cs="Helvetica"/>
          <w:sz w:val="22"/>
          <w:szCs w:val="22"/>
        </w:rPr>
        <w:t xml:space="preserve">. She </w:t>
      </w:r>
      <w:r w:rsidR="007F6A3B" w:rsidRPr="00AD3CB5">
        <w:rPr>
          <w:rFonts w:ascii="Helvetica" w:hAnsi="Helvetica" w:cs="Helvetica"/>
          <w:sz w:val="22"/>
          <w:szCs w:val="22"/>
        </w:rPr>
        <w:t>frequently speaks at industry conferences on a wide range of topics, such as advances in data and media measurement</w:t>
      </w:r>
      <w:r w:rsidR="00875DD2" w:rsidRPr="00AD3CB5">
        <w:rPr>
          <w:rFonts w:ascii="Helvetica" w:hAnsi="Helvetica" w:cs="Helvetica"/>
          <w:sz w:val="22"/>
          <w:szCs w:val="22"/>
        </w:rPr>
        <w:t xml:space="preserve">, </w:t>
      </w:r>
      <w:r w:rsidR="001766FE" w:rsidRPr="00AD3CB5">
        <w:rPr>
          <w:rFonts w:ascii="Helvetica" w:hAnsi="Helvetica" w:cs="Helvetica"/>
          <w:sz w:val="22"/>
          <w:szCs w:val="22"/>
        </w:rPr>
        <w:t>as well as the current video landscape and future trends and innovations</w:t>
      </w:r>
      <w:r w:rsidR="007F6A3B" w:rsidRPr="00AD3CB5">
        <w:rPr>
          <w:rFonts w:ascii="Helvetica" w:hAnsi="Helvetica" w:cs="Helvetica"/>
          <w:sz w:val="22"/>
          <w:szCs w:val="22"/>
        </w:rPr>
        <w:t xml:space="preserve">. </w:t>
      </w:r>
    </w:p>
    <w:p w14:paraId="0B498B65" w14:textId="1F754ECD" w:rsidR="00491501" w:rsidRPr="00AD3CB5" w:rsidRDefault="00491501" w:rsidP="004451B0">
      <w:pPr>
        <w:contextualSpacing/>
        <w:rPr>
          <w:rFonts w:ascii="Helvetica" w:hAnsi="Helvetica" w:cs="Helvetica"/>
          <w:sz w:val="22"/>
          <w:szCs w:val="22"/>
        </w:rPr>
      </w:pPr>
    </w:p>
    <w:p w14:paraId="2D508C4F" w14:textId="4162F8D2" w:rsidR="00AD3CB5" w:rsidRPr="000C5F6B" w:rsidRDefault="00491501" w:rsidP="00755E16">
      <w:pPr>
        <w:contextualSpacing/>
        <w:rPr>
          <w:rFonts w:ascii="Helvetica" w:hAnsi="Helvetica" w:cs="Helvetica"/>
          <w:sz w:val="22"/>
          <w:szCs w:val="22"/>
        </w:rPr>
      </w:pPr>
      <w:r w:rsidRPr="00AD3CB5">
        <w:rPr>
          <w:rFonts w:ascii="Helvetica" w:hAnsi="Helvetica" w:cs="Helvetica"/>
          <w:sz w:val="22"/>
          <w:szCs w:val="22"/>
        </w:rPr>
        <w:t>She earned her Bachelor of Science degree in Marketing and Finance with honors from Fordham University and lives in Westchester, N.Y. with her husband and two daughters.</w:t>
      </w:r>
    </w:p>
    <w:p w14:paraId="44E1CC98" w14:textId="77777777" w:rsidR="00755E16" w:rsidRPr="00C21E45" w:rsidRDefault="00755E16" w:rsidP="00CF78D7">
      <w:pPr>
        <w:spacing w:line="360" w:lineRule="auto"/>
        <w:contextualSpacing/>
        <w:jc w:val="both"/>
        <w:rPr>
          <w:rFonts w:ascii="Helvetica" w:hAnsi="Helvetica" w:cs="Helvetica"/>
          <w:sz w:val="22"/>
          <w:szCs w:val="22"/>
        </w:rPr>
      </w:pPr>
    </w:p>
    <w:sectPr w:rsidR="00755E16" w:rsidRPr="00C21E45" w:rsidSect="009332E7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A0002AAF" w:usb1="4000204A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EB"/>
    <w:rsid w:val="00021A9F"/>
    <w:rsid w:val="000372EA"/>
    <w:rsid w:val="000516A6"/>
    <w:rsid w:val="00073A66"/>
    <w:rsid w:val="0009334D"/>
    <w:rsid w:val="000C5F6B"/>
    <w:rsid w:val="000F51E4"/>
    <w:rsid w:val="00106924"/>
    <w:rsid w:val="00113B69"/>
    <w:rsid w:val="001766FE"/>
    <w:rsid w:val="001944F9"/>
    <w:rsid w:val="001B67AF"/>
    <w:rsid w:val="001F3289"/>
    <w:rsid w:val="002E3A53"/>
    <w:rsid w:val="00334152"/>
    <w:rsid w:val="003754FC"/>
    <w:rsid w:val="003930C2"/>
    <w:rsid w:val="003C52CB"/>
    <w:rsid w:val="003C7B8C"/>
    <w:rsid w:val="003D7900"/>
    <w:rsid w:val="003E4BEB"/>
    <w:rsid w:val="00405F28"/>
    <w:rsid w:val="00433DAD"/>
    <w:rsid w:val="004451B0"/>
    <w:rsid w:val="0044583A"/>
    <w:rsid w:val="00491501"/>
    <w:rsid w:val="004938FA"/>
    <w:rsid w:val="00522DF7"/>
    <w:rsid w:val="005B287E"/>
    <w:rsid w:val="005D23F4"/>
    <w:rsid w:val="005E43BC"/>
    <w:rsid w:val="005F3BC9"/>
    <w:rsid w:val="00685177"/>
    <w:rsid w:val="006A2767"/>
    <w:rsid w:val="006C2A7C"/>
    <w:rsid w:val="006E2883"/>
    <w:rsid w:val="00747D69"/>
    <w:rsid w:val="0075307B"/>
    <w:rsid w:val="00753FD2"/>
    <w:rsid w:val="00755E16"/>
    <w:rsid w:val="00765DF2"/>
    <w:rsid w:val="00776EAA"/>
    <w:rsid w:val="007942FD"/>
    <w:rsid w:val="00797155"/>
    <w:rsid w:val="007F6A3B"/>
    <w:rsid w:val="00875DD2"/>
    <w:rsid w:val="0089551D"/>
    <w:rsid w:val="009332E7"/>
    <w:rsid w:val="0094500E"/>
    <w:rsid w:val="00970681"/>
    <w:rsid w:val="00A17228"/>
    <w:rsid w:val="00A21AB9"/>
    <w:rsid w:val="00A25F9B"/>
    <w:rsid w:val="00AA482D"/>
    <w:rsid w:val="00AA4A48"/>
    <w:rsid w:val="00AD3CB5"/>
    <w:rsid w:val="00B0797D"/>
    <w:rsid w:val="00B23B16"/>
    <w:rsid w:val="00B674BF"/>
    <w:rsid w:val="00C21E45"/>
    <w:rsid w:val="00C618F6"/>
    <w:rsid w:val="00C70885"/>
    <w:rsid w:val="00CE3181"/>
    <w:rsid w:val="00CF488D"/>
    <w:rsid w:val="00CF78D7"/>
    <w:rsid w:val="00D10453"/>
    <w:rsid w:val="00D948EB"/>
    <w:rsid w:val="00E33AFE"/>
    <w:rsid w:val="00E46A89"/>
    <w:rsid w:val="00EC17B8"/>
    <w:rsid w:val="00ED565B"/>
    <w:rsid w:val="00ED7CDC"/>
    <w:rsid w:val="00F869E4"/>
    <w:rsid w:val="00FC1BA0"/>
    <w:rsid w:val="00FD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87172"/>
  <w15:chartTrackingRefBased/>
  <w15:docId w15:val="{727B2293-B746-43D2-A992-5946FC0B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334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07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291D3CFFFB3468A8BEBC160241642" ma:contentTypeVersion="18" ma:contentTypeDescription="Create a new document." ma:contentTypeScope="" ma:versionID="387be907f486394efa0aa922f6891cb4">
  <xsd:schema xmlns:xsd="http://www.w3.org/2001/XMLSchema" xmlns:xs="http://www.w3.org/2001/XMLSchema" xmlns:p="http://schemas.microsoft.com/office/2006/metadata/properties" xmlns:ns2="97cdb7a3-d8d8-4d5a-8559-ae518cf29f49" xmlns:ns3="8ffbcc2d-a520-42b9-8ca7-e090664160a6" targetNamespace="http://schemas.microsoft.com/office/2006/metadata/properties" ma:root="true" ma:fieldsID="5bf9659b688e4d2890b1db6b33d4e217" ns2:_="" ns3:_="">
    <xsd:import namespace="97cdb7a3-d8d8-4d5a-8559-ae518cf29f49"/>
    <xsd:import namespace="8ffbcc2d-a520-42b9-8ca7-e090664160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db7a3-d8d8-4d5a-8559-ae518cf29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637ead-fd64-45b4-abde-ec2d09ec1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bcc2d-a520-42b9-8ca7-e090664160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2ae5e6-0bf7-4809-94d2-b453c12df252}" ma:internalName="TaxCatchAll" ma:showField="CatchAllData" ma:web="8ffbcc2d-a520-42b9-8ca7-e09066416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fbcc2d-a520-42b9-8ca7-e090664160a6" xsi:nil="true"/>
    <lcf76f155ced4ddcb4097134ff3c332f xmlns="97cdb7a3-d8d8-4d5a-8559-ae518cf29f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B22A84-E033-4A41-A39D-84371890E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db7a3-d8d8-4d5a-8559-ae518cf29f49"/>
    <ds:schemaRef ds:uri="8ffbcc2d-a520-42b9-8ca7-e09066416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550474-A023-4677-A771-33638D7E6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ECDD0-E2C3-4562-94DB-4515BDFDBB90}">
  <ds:schemaRefs>
    <ds:schemaRef ds:uri="http://schemas.microsoft.com/office/2006/metadata/properties"/>
    <ds:schemaRef ds:uri="http://schemas.microsoft.com/office/infopath/2007/PartnerControls"/>
    <ds:schemaRef ds:uri="8ffbcc2d-a520-42b9-8ca7-e090664160a6"/>
    <ds:schemaRef ds:uri="97cdb7a3-d8d8-4d5a-8559-ae518cf29f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CAB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Delauro Danielle</dc:creator>
  <cp:keywords/>
  <cp:lastModifiedBy>Tiffany Chen</cp:lastModifiedBy>
  <cp:revision>8</cp:revision>
  <dcterms:created xsi:type="dcterms:W3CDTF">2024-01-23T01:32:00Z</dcterms:created>
  <dcterms:modified xsi:type="dcterms:W3CDTF">2024-05-17T16:39:00Z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0x010100C24291D3CFFFB3468A8BEBC160241642</vt:lpwstr>
  </property>
  <property fmtid="{D5CDD505-2E9C-101B-9397-08002B2CF9AE}" pid="3" name="Order">
    <vt:r8>317200</vt:r8>
  </property>
  <property fmtid="{D5CDD505-2E9C-101B-9397-08002B2CF9AE}" pid="4" name="MediaServiceImageTags">
    <vt:lpwstr/>
  </property>
</Properties>
</file>